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E55" w:rsidRDefault="00324DBF" w:rsidP="00324DBF">
      <w:pPr>
        <w:jc w:val="center"/>
        <w:rPr>
          <w:sz w:val="44"/>
          <w:szCs w:val="44"/>
        </w:rPr>
      </w:pPr>
      <w:r>
        <w:rPr>
          <w:sz w:val="44"/>
          <w:szCs w:val="44"/>
        </w:rPr>
        <w:fldChar w:fldCharType="begin"/>
      </w:r>
      <w:r>
        <w:rPr>
          <w:sz w:val="44"/>
          <w:szCs w:val="44"/>
        </w:rPr>
        <w:instrText xml:space="preserve"> HYPERLINK "</w:instrText>
      </w:r>
      <w:r w:rsidRPr="00324DBF">
        <w:rPr>
          <w:sz w:val="44"/>
          <w:szCs w:val="44"/>
        </w:rPr>
        <w:instrText>https://universitypaper.in/</w:instrText>
      </w:r>
      <w:r>
        <w:rPr>
          <w:sz w:val="44"/>
          <w:szCs w:val="44"/>
        </w:rPr>
        <w:instrText xml:space="preserve">" </w:instrText>
      </w:r>
      <w:r>
        <w:rPr>
          <w:sz w:val="44"/>
          <w:szCs w:val="44"/>
        </w:rPr>
        <w:fldChar w:fldCharType="separate"/>
      </w:r>
      <w:r w:rsidRPr="00A70D44">
        <w:rPr>
          <w:rStyle w:val="Hyperlink"/>
          <w:sz w:val="44"/>
          <w:szCs w:val="44"/>
        </w:rPr>
        <w:t>https://universitypaper.in/</w:t>
      </w:r>
      <w:r>
        <w:rPr>
          <w:sz w:val="44"/>
          <w:szCs w:val="44"/>
        </w:rPr>
        <w:fldChar w:fldCharType="end"/>
      </w:r>
    </w:p>
    <w:p w:rsidR="00324DBF" w:rsidRDefault="00324DBF" w:rsidP="00324DBF">
      <w:pPr>
        <w:jc w:val="center"/>
        <w:rPr>
          <w:rStyle w:val="Strong"/>
          <w:sz w:val="36"/>
          <w:szCs w:val="36"/>
        </w:rPr>
      </w:pPr>
      <w:r>
        <w:rPr>
          <w:rStyle w:val="Strong"/>
          <w:sz w:val="36"/>
          <w:szCs w:val="36"/>
        </w:rPr>
        <w:t>Assam CEE Syllabus</w:t>
      </w:r>
    </w:p>
    <w:p w:rsidR="00324DBF" w:rsidRPr="00324DBF" w:rsidRDefault="00324DBF" w:rsidP="00324DBF">
      <w:pPr>
        <w:pStyle w:val="Heading4"/>
        <w:shd w:val="clear" w:color="auto" w:fill="FFFFFF"/>
        <w:spacing w:before="360" w:after="210" w:line="435" w:lineRule="atLeast"/>
        <w:rPr>
          <w:rFonts w:ascii="Roboto Slab" w:hAnsi="Roboto Slab"/>
          <w:b w:val="0"/>
          <w:bCs w:val="0"/>
          <w:i w:val="0"/>
          <w:color w:val="DB6600"/>
          <w:sz w:val="29"/>
          <w:szCs w:val="29"/>
        </w:rPr>
      </w:pPr>
      <w:r w:rsidRPr="00324DBF">
        <w:rPr>
          <w:rFonts w:ascii="Roboto Slab" w:hAnsi="Roboto Slab"/>
          <w:b w:val="0"/>
          <w:bCs w:val="0"/>
          <w:i w:val="0"/>
          <w:color w:val="DB6600"/>
          <w:sz w:val="29"/>
          <w:szCs w:val="29"/>
        </w:rPr>
        <w:t xml:space="preserve">Assam CEE </w:t>
      </w:r>
      <w:proofErr w:type="spellStart"/>
      <w:r w:rsidRPr="00324DBF">
        <w:rPr>
          <w:rFonts w:ascii="Roboto Slab" w:hAnsi="Roboto Slab"/>
          <w:b w:val="0"/>
          <w:bCs w:val="0"/>
          <w:i w:val="0"/>
          <w:color w:val="DB6600"/>
          <w:sz w:val="29"/>
          <w:szCs w:val="29"/>
        </w:rPr>
        <w:t>Maths</w:t>
      </w:r>
      <w:proofErr w:type="spellEnd"/>
      <w:r w:rsidRPr="00324DBF">
        <w:rPr>
          <w:rFonts w:ascii="Roboto Slab" w:hAnsi="Roboto Slab"/>
          <w:b w:val="0"/>
          <w:bCs w:val="0"/>
          <w:i w:val="0"/>
          <w:color w:val="DB6600"/>
          <w:sz w:val="29"/>
          <w:szCs w:val="29"/>
        </w:rPr>
        <w:t xml:space="preserve"> Syllabus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Differential equations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Sequences and series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Permutations and combinations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Three-dimensional geometry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Vector algebra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Binomial theorem and its simple applications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Statistics and probability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Trigonometry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Limit, continuity, and differentiability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Mathematical reasoning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Integral calculus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Mathematical induction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Sets, relations, and functions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Complex numbers and quadratic equations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Matrices and determinants</w:t>
      </w:r>
    </w:p>
    <w:p w:rsidR="00324DBF" w:rsidRDefault="00324DBF" w:rsidP="00324D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Coordinate geometry</w:t>
      </w:r>
    </w:p>
    <w:p w:rsidR="00324DBF" w:rsidRPr="00324DBF" w:rsidRDefault="00324DBF" w:rsidP="00324DBF">
      <w:pPr>
        <w:pStyle w:val="Heading4"/>
        <w:shd w:val="clear" w:color="auto" w:fill="FFFFFF"/>
        <w:spacing w:before="360" w:after="210" w:line="435" w:lineRule="atLeast"/>
        <w:rPr>
          <w:rFonts w:ascii="Roboto Slab" w:hAnsi="Roboto Slab"/>
          <w:b w:val="0"/>
          <w:bCs w:val="0"/>
          <w:i w:val="0"/>
          <w:color w:val="DB6600"/>
          <w:sz w:val="29"/>
          <w:szCs w:val="29"/>
        </w:rPr>
      </w:pPr>
      <w:r w:rsidRPr="00324DBF">
        <w:rPr>
          <w:rFonts w:ascii="Roboto Slab" w:hAnsi="Roboto Slab"/>
          <w:b w:val="0"/>
          <w:bCs w:val="0"/>
          <w:i w:val="0"/>
          <w:color w:val="DB6600"/>
          <w:sz w:val="29"/>
          <w:szCs w:val="29"/>
        </w:rPr>
        <w:t>Assam CEE Physics Syllabus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communication systems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electromagnetic induction and alternating currents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rotational motion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physics and measurement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kinematics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lastRenderedPageBreak/>
        <w:t>current electricity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laws of motion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dual nature of matter and radiation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thermodynamics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work, energy, and power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atoms and nuclei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electromagnetic waves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gravitation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optics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properties of solids and liquids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kinetic theory of gases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electronic devices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oscillations and waves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magnetic effects of current and magnetism</w:t>
      </w:r>
    </w:p>
    <w:p w:rsidR="00324DBF" w:rsidRDefault="00324DBF" w:rsidP="00324D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electrostatics</w:t>
      </w:r>
    </w:p>
    <w:p w:rsidR="00324DBF" w:rsidRPr="00324DBF" w:rsidRDefault="00324DBF" w:rsidP="00324DBF">
      <w:pPr>
        <w:pStyle w:val="Heading4"/>
        <w:shd w:val="clear" w:color="auto" w:fill="FFFFFF"/>
        <w:spacing w:before="360" w:after="210" w:line="435" w:lineRule="atLeast"/>
        <w:rPr>
          <w:rFonts w:ascii="Roboto Slab" w:hAnsi="Roboto Slab"/>
          <w:b w:val="0"/>
          <w:bCs w:val="0"/>
          <w:i w:val="0"/>
          <w:color w:val="DB6600"/>
          <w:sz w:val="29"/>
          <w:szCs w:val="29"/>
        </w:rPr>
      </w:pPr>
      <w:r w:rsidRPr="00324DBF">
        <w:rPr>
          <w:rFonts w:ascii="Roboto Slab" w:hAnsi="Roboto Slab"/>
          <w:b w:val="0"/>
          <w:bCs w:val="0"/>
          <w:i w:val="0"/>
          <w:color w:val="DB6600"/>
          <w:sz w:val="29"/>
          <w:szCs w:val="29"/>
        </w:rPr>
        <w:t>Assam CEE Chemistry Syllabus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chemical kinetics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general principles and processes of isolation of metals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d – and f – block elements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some basic concepts in chemistry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proofErr w:type="spellStart"/>
      <w:r>
        <w:rPr>
          <w:rFonts w:ascii="Open Sans" w:hAnsi="Open Sans"/>
          <w:color w:val="222222"/>
          <w:sz w:val="26"/>
          <w:szCs w:val="26"/>
        </w:rPr>
        <w:t>redox</w:t>
      </w:r>
      <w:proofErr w:type="spellEnd"/>
      <w:r>
        <w:rPr>
          <w:rFonts w:ascii="Open Sans" w:hAnsi="Open Sans"/>
          <w:color w:val="222222"/>
          <w:sz w:val="26"/>
          <w:szCs w:val="26"/>
        </w:rPr>
        <w:t xml:space="preserve"> reactions and electrochemistry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chemical bonding and molecular structure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purification and characterization of organic compounds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organic compounds containing nitrogen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some basic principles of organic chemistry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solutions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chemical thermodynamics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surface chemistry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proofErr w:type="spellStart"/>
      <w:r>
        <w:rPr>
          <w:rFonts w:ascii="Open Sans" w:hAnsi="Open Sans"/>
          <w:color w:val="222222"/>
          <w:sz w:val="26"/>
          <w:szCs w:val="26"/>
        </w:rPr>
        <w:lastRenderedPageBreak/>
        <w:t>biomolecules</w:t>
      </w:r>
      <w:proofErr w:type="spellEnd"/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organic compounds containing halogens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chemistry in everyday life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organic compounds containing oxygen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principles related to practical chemistry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equilibrium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atomic structure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coordination compounds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s – block elements (alkali and alkaline earth metals)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environmental chemistry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organic chemistry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classification of elements and periodicity in properties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 – block elements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states of matter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hydrogen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polymers</w:t>
      </w:r>
    </w:p>
    <w:p w:rsidR="00324DBF" w:rsidRDefault="00324DBF" w:rsidP="00324D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hAnsi="Open Sans"/>
          <w:color w:val="222222"/>
          <w:sz w:val="26"/>
          <w:szCs w:val="26"/>
        </w:rPr>
      </w:pPr>
      <w:r>
        <w:rPr>
          <w:rFonts w:ascii="Open Sans" w:hAnsi="Open Sans"/>
          <w:color w:val="222222"/>
          <w:sz w:val="26"/>
          <w:szCs w:val="26"/>
        </w:rPr>
        <w:t>hydrocarbons</w:t>
      </w:r>
    </w:p>
    <w:p w:rsidR="00324DBF" w:rsidRPr="00324DBF" w:rsidRDefault="00324DBF" w:rsidP="00324DBF">
      <w:pPr>
        <w:jc w:val="center"/>
        <w:rPr>
          <w:sz w:val="44"/>
          <w:szCs w:val="44"/>
        </w:rPr>
      </w:pPr>
    </w:p>
    <w:sectPr w:rsidR="00324DBF" w:rsidRPr="00324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923B7"/>
    <w:multiLevelType w:val="multilevel"/>
    <w:tmpl w:val="C4B0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45E30"/>
    <w:multiLevelType w:val="multilevel"/>
    <w:tmpl w:val="42F2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F2834"/>
    <w:multiLevelType w:val="multilevel"/>
    <w:tmpl w:val="25B8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B701A"/>
    <w:multiLevelType w:val="multilevel"/>
    <w:tmpl w:val="DF96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F42EED"/>
    <w:multiLevelType w:val="multilevel"/>
    <w:tmpl w:val="3C0A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601AE4"/>
    <w:multiLevelType w:val="multilevel"/>
    <w:tmpl w:val="995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F2A45"/>
    <w:multiLevelType w:val="multilevel"/>
    <w:tmpl w:val="8B4A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A56AB"/>
    <w:multiLevelType w:val="multilevel"/>
    <w:tmpl w:val="4FF8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90E55"/>
    <w:rsid w:val="00324DBF"/>
    <w:rsid w:val="00F40CED"/>
    <w:rsid w:val="00F9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0C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90E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0C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40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0E5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40C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90E5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90E5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5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geetha</dc:creator>
  <cp:lastModifiedBy>geetha</cp:lastModifiedBy>
  <cp:revision>2</cp:revision>
  <dcterms:created xsi:type="dcterms:W3CDTF">2022-12-17T12:14:00Z</dcterms:created>
  <dcterms:modified xsi:type="dcterms:W3CDTF">2022-12-17T12:14:00Z</dcterms:modified>
</cp:coreProperties>
</file>